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>
      <w:pPr>
        <w:pStyle w:val="8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>
      <w:pPr>
        <w:pStyle w:val="8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>
      <w:pPr>
        <w:pStyle w:val="8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>
      <w:pPr>
        <w:pStyle w:val="8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排污许可证编号：</w:t>
      </w:r>
      <w:r>
        <w:rPr>
          <w:rFonts w:ascii="fangsong_gb2312" w:hAnsi="fangsong_gb2312" w:eastAsia="fangsong_gb2312" w:cs="fangsong_gb2312"/>
          <w:sz w:val="30"/>
          <w:u w:color="auto"/>
        </w:rPr>
        <w:t>9122032376899476X2001P</w:t>
      </w:r>
    </w:p>
    <w:p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单位名称：</w:t>
      </w:r>
      <w:r>
        <w:rPr>
          <w:rFonts w:ascii="fangsong_gb2312" w:hAnsi="fangsong_gb2312" w:eastAsia="fangsong_gb2312" w:cs="fangsong_gb2312"/>
          <w:sz w:val="30"/>
          <w:u w:color="auto"/>
        </w:rPr>
        <w:t>亚泰集团伊通水泥有限公司</w:t>
      </w:r>
    </w:p>
    <w:p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报告时段：</w:t>
      </w:r>
      <w:r>
        <w:rPr>
          <w:rFonts w:ascii="fangsong_gb2312" w:hAnsi="fangsong_gb2312" w:eastAsia="fangsong_gb2312" w:cs="fangsong_gb2312"/>
          <w:sz w:val="30"/>
          <w:u w:color="auto"/>
        </w:rPr>
        <w:t>2024年第2季</w:t>
      </w:r>
    </w:p>
    <w:p>
      <w:pPr>
        <w:pStyle w:val="8"/>
        <w:widowControl/>
        <w:spacing w:beforeAutospacing="1" w:afterAutospacing="1" w:line="600" w:lineRule="atLeast"/>
        <w:ind w:left="0" w:firstLine="480"/>
        <w:rPr>
          <w:rFonts w:hint="eastAsia" w:eastAsia="宋体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法定代表人（实际负责人）：</w:t>
      </w:r>
      <w:r>
        <w:rPr>
          <w:rFonts w:hint="eastAsia" w:ascii="fangsong_gb2312" w:hAnsi="fangsong_gb2312" w:eastAsia="宋体" w:cs="fangsong_gb2312"/>
          <w:sz w:val="30"/>
          <w:szCs w:val="24"/>
          <w:lang w:val="en-US" w:eastAsia="zh-CN"/>
        </w:rPr>
        <w:t>杨清海</w:t>
      </w:r>
      <w:bookmarkStart w:id="0" w:name="_GoBack"/>
      <w:bookmarkEnd w:id="0"/>
    </w:p>
    <w:p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技术负责人：</w:t>
      </w:r>
      <w:r>
        <w:rPr>
          <w:rFonts w:ascii="fangsong_gb2312" w:hAnsi="fangsong_gb2312" w:eastAsia="fangsong_gb2312" w:cs="fangsong_gb2312"/>
          <w:sz w:val="30"/>
          <w:u w:color="auto"/>
        </w:rPr>
        <w:t>吴昊</w:t>
      </w:r>
    </w:p>
    <w:p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04344371804</w:t>
      </w:r>
    </w:p>
    <w:p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13843482666</w:t>
      </w:r>
    </w:p>
    <w:p>
      <w:pPr>
        <w:pStyle w:val="8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>
      <w:pPr>
        <w:pStyle w:val="8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2024年07月15日</w:t>
      </w:r>
    </w:p>
    <w:p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>
      <w:pPr>
        <w:pStyle w:val="8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>
      <w:pPr>
        <w:pStyle w:val="8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>
      <w:pPr>
        <w:pStyle w:val="8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四平市生态环境局</w:t>
      </w:r>
      <w:r>
        <w:rPr>
          <w:rFonts w:ascii="fangsong_gb2312" w:hAnsi="fangsong_gb2312" w:eastAsia="fangsong_gb2312" w:cs="fangsong_gb2312"/>
          <w:u w:color="auto"/>
        </w:rPr>
        <w:t>：</w:t>
      </w:r>
    </w:p>
    <w:p>
      <w:pPr>
        <w:pStyle w:val="8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亚泰集团伊通水泥有限公司</w:t>
      </w:r>
      <w:r>
        <w:rPr>
          <w:rFonts w:ascii="fangsong_gb2312" w:hAnsi="fangsong_gb2312" w:eastAsia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>
      <w:pPr>
        <w:pStyle w:val="8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eastAsia="黑体" w:cs="黑体"/>
          <w:b/>
          <w:sz w:val="30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（一）排污单位基本信息</w:t>
      </w:r>
    </w:p>
    <w:p>
      <w:pPr>
        <w:pStyle w:val="8"/>
        <w:shd w:val="clear" w:color="auto" w:fill="FFFFFF"/>
        <w:spacing w:beforeAutospacing="1" w:afterAutospacing="1"/>
        <w:jc w:val="center"/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</w:pPr>
      <w:r>
        <w:rPr>
          <w:rFonts w:hint="eastAsia"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排污单位基本信息</w:t>
      </w:r>
      <w:r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(</w:t>
      </w:r>
      <w:r>
        <w:rPr>
          <w:rFonts w:hint="eastAsia"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水泥行业</w:t>
      </w:r>
      <w:r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)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 1：计量单位选择其它时，请在备注写明具体单位名称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866"/>
        <w:gridCol w:w="1973"/>
        <w:gridCol w:w="1837"/>
        <w:gridCol w:w="1098"/>
        <w:gridCol w:w="10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89926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211167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水泥磨年运行时间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89926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水泥窑年运行时间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余热发电量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1926750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石灰质原料产量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128294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lang w:eastAsia="zh-CN"/>
        </w:rPr>
      </w:pPr>
    </w:p>
    <w:p>
      <w:pPr>
        <w:pageBreakBefore/>
      </w:pPr>
    </w:p>
    <w:p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（二）燃料分析表</w:t>
      </w:r>
    </w:p>
    <w:p>
      <w:pPr>
        <w:pStyle w:val="8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燃料分析表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注：如填报模版不涉及此页面内容，无需填写。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616"/>
        <w:gridCol w:w="566"/>
        <w:gridCol w:w="493"/>
        <w:gridCol w:w="373"/>
        <w:gridCol w:w="473"/>
        <w:gridCol w:w="585"/>
        <w:gridCol w:w="402"/>
        <w:gridCol w:w="551"/>
        <w:gridCol w:w="372"/>
        <w:gridCol w:w="459"/>
        <w:gridCol w:w="562"/>
        <w:gridCol w:w="646"/>
        <w:gridCol w:w="746"/>
        <w:gridCol w:w="510"/>
        <w:gridCol w:w="612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Merge w:val="restart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2" w:type="pct"/>
            <w:vMerge w:val="restart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05" w:type="pct"/>
            <w:vMerge w:val="restart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6" w:type="pct"/>
            <w:vMerge w:val="restart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实物使用量（万t、万m³）</w:t>
            </w:r>
          </w:p>
        </w:tc>
        <w:tc>
          <w:tcPr>
            <w:tcW w:w="1584" w:type="pct"/>
            <w:gridSpan w:val="6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760" w:type="pct"/>
            <w:gridSpan w:val="5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293" w:type="pct"/>
            <w:vMerge w:val="continue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2" w:type="pct"/>
            <w:vMerge w:val="continue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5" w:type="pct"/>
            <w:vMerge w:val="continue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6" w:type="pct"/>
            <w:vMerge w:val="continue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8" w:type="pct"/>
            <w:gridSpan w:val="2"/>
            <w:vMerge w:val="continue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6" w:type="pct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收到基灰分Aar（%）</w:t>
            </w:r>
          </w:p>
        </w:tc>
        <w:tc>
          <w:tcPr>
            <w:tcW w:w="217" w:type="pct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收到基全硫St.ar（%）</w:t>
            </w:r>
          </w:p>
        </w:tc>
        <w:tc>
          <w:tcPr>
            <w:tcW w:w="298" w:type="pct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收到基碳Car（%）</w:t>
            </w:r>
          </w:p>
        </w:tc>
        <w:tc>
          <w:tcPr>
            <w:tcW w:w="201" w:type="pct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干燥无灰基Vdaf挥发分（%）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收到基低位发热量Qnet.ar（MJ/kg、MJ/m³）</w:t>
            </w:r>
          </w:p>
        </w:tc>
        <w:tc>
          <w:tcPr>
            <w:tcW w:w="752" w:type="pct"/>
            <w:gridSpan w:val="2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硫化氢（%、mg/m³）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总硫（%、mg/m³）</w:t>
            </w:r>
          </w:p>
        </w:tc>
        <w:tc>
          <w:tcPr>
            <w:tcW w:w="400" w:type="pct"/>
            <w:vAlign w:val="center"/>
          </w:tcPr>
          <w:p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低位发热量（MJ/m³）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" w:type="pct"/>
          </w:tcPr>
          <w:p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332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305" w:type="pct"/>
          </w:tcPr>
          <w:p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  <w:tc>
          <w:tcPr>
            <w:tcW w:w="266" w:type="pct"/>
          </w:tcPr>
          <w:p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柴油</w:t>
            </w:r>
          </w:p>
        </w:tc>
        <w:tc>
          <w:tcPr>
            <w:tcW w:w="202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0.0082</w:t>
            </w:r>
          </w:p>
        </w:tc>
        <w:tc>
          <w:tcPr>
            <w:tcW w:w="256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万t</w:t>
            </w:r>
          </w:p>
        </w:tc>
        <w:tc>
          <w:tcPr>
            <w:tcW w:w="316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</w:t>
            </w:r>
          </w:p>
        </w:tc>
        <w:tc>
          <w:tcPr>
            <w:tcW w:w="217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</w:t>
            </w:r>
          </w:p>
        </w:tc>
        <w:tc>
          <w:tcPr>
            <w:tcW w:w="298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201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48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42.932</w:t>
            </w:r>
          </w:p>
        </w:tc>
        <w:tc>
          <w:tcPr>
            <w:tcW w:w="301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MJ/kg</w:t>
            </w:r>
          </w:p>
        </w:tc>
        <w:tc>
          <w:tcPr>
            <w:tcW w:w="349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</w:tbl>
    <w:p/>
    <w:p>
      <w:pPr>
        <w:pageBreakBefore/>
      </w:pPr>
    </w:p>
    <w:p>
      <w:pPr>
        <w:pStyle w:val="2"/>
        <w:spacing w:line="480" w:lineRule="auto"/>
      </w:pPr>
      <w:r>
        <w:rPr>
          <w:rFonts w:ascii="黑体" w:hAnsi="黑体" w:eastAsia="黑体" w:cs="黑体"/>
          <w:b/>
          <w:sz w:val="30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（一）实际排放量信息</w:t>
      </w:r>
    </w:p>
    <w:p>
      <w:pPr>
        <w:pStyle w:val="8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71"/>
        <w:gridCol w:w="1056"/>
        <w:gridCol w:w="849"/>
        <w:gridCol w:w="1214"/>
        <w:gridCol w:w="717"/>
        <w:gridCol w:w="1214"/>
        <w:gridCol w:w="1214"/>
        <w:gridCol w:w="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2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20024.3735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8799.3877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11224.9858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0.000627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0.0003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0.000327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0.44829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0.232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0.21629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535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47.743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20.276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27.467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0.56185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0.27185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267.5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6.814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2.199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4.615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40.13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1.423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0.933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DA007-/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7039.8507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3313.7567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3726.094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DA007-/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28.89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0.569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0.379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一般排放口（合计）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56.8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1.8029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1.0829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无组织排放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Unorganized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0.243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0.049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0.026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0.168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无组织排放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Unorganized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挥发性有机物（VOCs）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工业废气排放量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27064.2242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12113.1444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14951.0798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0.000627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0.0003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0.000327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0.44829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0.232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0.21629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535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47.743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20.276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27.467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0.56185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0.27185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267.5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6.814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2.199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4.615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125.82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4.0379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0.269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1.838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1.9309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/>
    <w:p>
      <w:pPr>
        <w:pStyle w:val="8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68"/>
        <w:gridCol w:w="913"/>
        <w:gridCol w:w="1000"/>
        <w:gridCol w:w="1379"/>
        <w:gridCol w:w="1011"/>
        <w:gridCol w:w="918"/>
        <w:gridCol w:w="942"/>
        <w:gridCol w:w="844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2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ageBreakBefore/>
      </w:pPr>
    </w:p>
    <w:p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（二）超标排放量信息</w:t>
      </w:r>
    </w:p>
    <w:p>
      <w:pPr>
        <w:pStyle w:val="8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635"/>
        <w:gridCol w:w="1355"/>
        <w:gridCol w:w="1790"/>
        <w:gridCol w:w="1763"/>
        <w:gridCol w:w="9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>
      <w:pPr>
        <w:pStyle w:val="8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403"/>
        <w:gridCol w:w="1785"/>
        <w:gridCol w:w="1665"/>
        <w:gridCol w:w="1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>
      <w:pPr>
        <w:rPr>
          <w:lang w:eastAsia="zh-CN"/>
        </w:rPr>
      </w:pPr>
    </w:p>
    <w:p>
      <w:pPr>
        <w:pageBreakBefore/>
      </w:pPr>
    </w:p>
    <w:p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（三）污染治理设施异常运转信息</w:t>
      </w:r>
    </w:p>
    <w:p>
      <w:pPr>
        <w:pStyle w:val="8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571"/>
        <w:gridCol w:w="1978"/>
        <w:gridCol w:w="765"/>
        <w:gridCol w:w="1937"/>
        <w:gridCol w:w="1369"/>
        <w:gridCol w:w="9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/>
    <w:p>
      <w:pPr>
        <w:pageBreakBefore/>
      </w:pPr>
    </w:p>
    <w:p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（四）小结</w:t>
      </w:r>
    </w:p>
    <w:p>
      <w:r>
        <w:rPr>
          <w:rFonts w:ascii="Times New Roman" w:eastAsia="宋体"/>
          <w:sz w:val="21"/>
        </w:rPr>
        <w:t>亚泰集团伊通水泥有限公司2季度正常生产740小时，监测系统、脱硝系统、除尘系统随机运转率100%，无超标排放；2024年7月1日8：44分回转窑止料，计划错峰停产15天。</w:t>
      </w:r>
    </w:p>
    <w:p>
      <w:r>
        <w:rPr>
          <w:rFonts w:ascii="Times New Roman" w:eastAsia="宋体"/>
          <w:sz w:val="21"/>
        </w:rPr>
        <w:t>已在平台标记：</w:t>
      </w:r>
    </w:p>
    <w:p>
      <w:r>
        <w:rPr>
          <w:rFonts w:ascii="Times New Roman" w:eastAsia="宋体"/>
          <w:sz w:val="21"/>
        </w:rPr>
        <w:t>8:44 标记回转窑止料</w:t>
      </w:r>
    </w:p>
    <w:p>
      <w:r>
        <w:rPr>
          <w:rFonts w:ascii="Times New Roman" w:eastAsia="宋体"/>
          <w:sz w:val="21"/>
        </w:rPr>
        <w:t>8:45 标记停窑降温</w:t>
      </w:r>
    </w:p>
    <w:p>
      <w:r>
        <w:rPr>
          <w:rFonts w:ascii="Times New Roman" w:eastAsia="宋体"/>
          <w:sz w:val="21"/>
        </w:rPr>
        <w:t>17:00 标记预计停运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iNGI0MzAyZjJmNjIxZGU1N2ViYzZmOTBjNTQxNWMifQ=="/>
  </w:docVars>
  <w:rsids>
    <w:rsidRoot w:val="00BC3666"/>
    <w:rsid w:val="005758B2"/>
    <w:rsid w:val="00BC3666"/>
    <w:rsid w:val="2FDFEE97"/>
    <w:rsid w:val="2FFB4562"/>
    <w:rsid w:val="3CDD5F3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eastAsia="uk-U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8">
    <w:name w:val="Normal (Web)"/>
    <w:basedOn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TML Code"/>
    <w:basedOn w:val="11"/>
    <w:qFormat/>
    <w:uiPriority w:val="0"/>
    <w:rPr>
      <w:rFonts w:ascii="Courier New" w:hAnsi="Courier New"/>
      <w:sz w:val="20"/>
    </w:rPr>
  </w:style>
  <w:style w:type="paragraph" w:customStyle="1" w:styleId="13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7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8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9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40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customStyle="1" w:styleId="41">
    <w:name w:val="SpireTableThStyle056c9baf-eeec-4670-99c0-a59627ba9a59"/>
    <w:basedOn w:val="1"/>
    <w:qFormat/>
    <w:uiPriority w:val="0"/>
    <w:pPr>
      <w:jc w:val="center"/>
    </w:pPr>
    <w:rPr>
      <w:b/>
    </w:rPr>
  </w:style>
  <w:style w:type="paragraph" w:customStyle="1" w:styleId="42">
    <w:name w:val="SpireTableThStyle190ef45e-55e7-47ec-a5c4-aa9e3beeda1b"/>
    <w:basedOn w:val="1"/>
    <w:qFormat/>
    <w:uiPriority w:val="0"/>
    <w:pPr>
      <w:jc w:val="center"/>
    </w:pPr>
    <w:rPr>
      <w:b/>
    </w:rPr>
  </w:style>
  <w:style w:type="paragraph" w:customStyle="1" w:styleId="43">
    <w:name w:val="SpireTableThStylea148aee1-2c16-401e-9e22-919b1dd0ae84"/>
    <w:basedOn w:val="1"/>
    <w:qFormat/>
    <w:uiPriority w:val="0"/>
    <w:pPr>
      <w:jc w:val="center"/>
    </w:pPr>
    <w:rPr>
      <w:b/>
    </w:rPr>
  </w:style>
  <w:style w:type="paragraph" w:customStyle="1" w:styleId="44">
    <w:name w:val="SpireTableThStyle851d748b-30ae-4e25-99a0-c67f8bb897d4"/>
    <w:basedOn w:val="1"/>
    <w:qFormat/>
    <w:uiPriority w:val="0"/>
    <w:pPr>
      <w:jc w:val="center"/>
    </w:pPr>
    <w:rPr>
      <w:b/>
    </w:rPr>
  </w:style>
  <w:style w:type="paragraph" w:customStyle="1" w:styleId="45">
    <w:name w:val="SpireTableThStyle86abca9a-1c63-42c4-86c2-4c0bd9089d29"/>
    <w:basedOn w:val="1"/>
    <w:qFormat/>
    <w:uiPriority w:val="0"/>
    <w:pPr>
      <w:jc w:val="center"/>
    </w:pPr>
    <w:rPr>
      <w:b/>
    </w:rPr>
  </w:style>
  <w:style w:type="paragraph" w:customStyle="1" w:styleId="46">
    <w:name w:val="SpireTableThStyle068d9834-4b76-4beb-a3be-0c3cc94500d1"/>
    <w:basedOn w:val="1"/>
    <w:qFormat/>
    <w:uiPriority w:val="0"/>
    <w:pPr>
      <w:jc w:val="center"/>
    </w:pPr>
    <w:rPr>
      <w:b/>
    </w:rPr>
  </w:style>
  <w:style w:type="paragraph" w:customStyle="1" w:styleId="47">
    <w:name w:val="SpireTableThStyle8396ef0b-127c-42d7-bba3-c3d151c392e3"/>
    <w:basedOn w:val="1"/>
    <w:qFormat/>
    <w:uiPriority w:val="0"/>
    <w:pPr>
      <w:jc w:val="center"/>
    </w:pPr>
    <w:rPr>
      <w:b/>
    </w:rPr>
  </w:style>
  <w:style w:type="paragraph" w:customStyle="1" w:styleId="48">
    <w:name w:val="SpireTableThStyle01265b17-4f54-4d31-ac15-a94458045b59"/>
    <w:basedOn w:val="1"/>
    <w:qFormat/>
    <w:uiPriority w:val="0"/>
    <w:pPr>
      <w:jc w:val="center"/>
    </w:pPr>
    <w:rPr>
      <w:b/>
    </w:rPr>
  </w:style>
  <w:style w:type="paragraph" w:customStyle="1" w:styleId="49">
    <w:name w:val="SpireTableThStyled124a6f0-80bd-4fef-8c0b-0e708c8f14aa"/>
    <w:basedOn w:val="1"/>
    <w:qFormat/>
    <w:uiPriority w:val="0"/>
    <w:pPr>
      <w:jc w:val="center"/>
    </w:pPr>
    <w:rPr>
      <w:b/>
    </w:rPr>
  </w:style>
  <w:style w:type="paragraph" w:customStyle="1" w:styleId="50">
    <w:name w:val="SpireTableThStyle592c2413-f773-461f-9d6f-538429756a9d"/>
    <w:basedOn w:val="1"/>
    <w:qFormat/>
    <w:uiPriority w:val="0"/>
    <w:pPr>
      <w:jc w:val="center"/>
    </w:pPr>
    <w:rPr>
      <w:b/>
    </w:rPr>
  </w:style>
  <w:style w:type="paragraph" w:customStyle="1" w:styleId="51">
    <w:name w:val="SpireTableThStyle0e498a8d-ac52-410a-8588-9b39918b761a"/>
    <w:basedOn w:val="1"/>
    <w:qFormat/>
    <w:uiPriority w:val="0"/>
    <w:pPr>
      <w:jc w:val="center"/>
    </w:pPr>
    <w:rPr>
      <w:b/>
    </w:rPr>
  </w:style>
  <w:style w:type="paragraph" w:customStyle="1" w:styleId="52">
    <w:name w:val="SpireTableThStyle261323bf-6623-497d-9976-96a5cf537f09"/>
    <w:basedOn w:val="1"/>
    <w:qFormat/>
    <w:uiPriority w:val="0"/>
    <w:pPr>
      <w:jc w:val="center"/>
    </w:pPr>
    <w:rPr>
      <w:b/>
    </w:rPr>
  </w:style>
  <w:style w:type="paragraph" w:customStyle="1" w:styleId="53">
    <w:name w:val="SpireTableThStyle1a98f599-3fdb-43b8-85d7-2c9ecaee1b33"/>
    <w:basedOn w:val="1"/>
    <w:qFormat/>
    <w:uiPriority w:val="0"/>
    <w:pPr>
      <w:jc w:val="center"/>
    </w:pPr>
    <w:rPr>
      <w:b/>
    </w:rPr>
  </w:style>
  <w:style w:type="character" w:customStyle="1" w:styleId="54">
    <w:name w:val="页眉 字符"/>
    <w:basedOn w:val="11"/>
    <w:link w:val="6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55">
    <w:name w:val="页脚 字符"/>
    <w:basedOn w:val="11"/>
    <w:link w:val="5"/>
    <w:qFormat/>
    <w:uiPriority w:val="0"/>
    <w:rPr>
      <w:rFonts w:eastAsia="Times New Roman" w:cstheme="minorBidi"/>
      <w:sz w:val="18"/>
      <w:szCs w:val="18"/>
      <w:lang w:eastAsia="uk-UA"/>
    </w:rPr>
  </w:style>
  <w:style w:type="paragraph" w:customStyle="1" w:styleId="56">
    <w:name w:val="SpireTableThStyle056c9baf-eeec-4670-99c0-a59627ba9a591"/>
    <w:basedOn w:val="1"/>
    <w:qFormat/>
    <w:uiPriority w:val="0"/>
    <w:pPr>
      <w:jc w:val="center"/>
    </w:pPr>
    <w:rPr>
      <w:b/>
    </w:rPr>
  </w:style>
  <w:style w:type="paragraph" w:customStyle="1" w:styleId="57">
    <w:name w:val="SpireTableThStyle190ef45e-55e7-47ec-a5c4-aa9e3beeda1b1"/>
    <w:basedOn w:val="1"/>
    <w:qFormat/>
    <w:uiPriority w:val="0"/>
    <w:pPr>
      <w:jc w:val="center"/>
    </w:pPr>
    <w:rPr>
      <w:b/>
    </w:rPr>
  </w:style>
  <w:style w:type="paragraph" w:customStyle="1" w:styleId="58">
    <w:name w:val="SpireTableThStylea148aee1-2c16-401e-9e22-919b1dd0ae841"/>
    <w:basedOn w:val="1"/>
    <w:qFormat/>
    <w:uiPriority w:val="0"/>
    <w:pPr>
      <w:jc w:val="center"/>
    </w:pPr>
    <w:rPr>
      <w:b/>
    </w:rPr>
  </w:style>
  <w:style w:type="paragraph" w:customStyle="1" w:styleId="59">
    <w:name w:val="SpireTableThStyle851d748b-30ae-4e25-99a0-c67f8bb897d41"/>
    <w:basedOn w:val="1"/>
    <w:qFormat/>
    <w:uiPriority w:val="0"/>
    <w:pPr>
      <w:jc w:val="center"/>
    </w:pPr>
    <w:rPr>
      <w:b/>
    </w:rPr>
  </w:style>
  <w:style w:type="paragraph" w:customStyle="1" w:styleId="60">
    <w:name w:val="SpireTableThStyle86abca9a-1c63-42c4-86c2-4c0bd9089d291"/>
    <w:basedOn w:val="1"/>
    <w:qFormat/>
    <w:uiPriority w:val="0"/>
    <w:pPr>
      <w:jc w:val="center"/>
    </w:pPr>
    <w:rPr>
      <w:b/>
    </w:rPr>
  </w:style>
  <w:style w:type="paragraph" w:customStyle="1" w:styleId="61">
    <w:name w:val="SpireTableThStyle068d9834-4b76-4beb-a3be-0c3cc94500d11"/>
    <w:basedOn w:val="1"/>
    <w:qFormat/>
    <w:uiPriority w:val="0"/>
    <w:pPr>
      <w:jc w:val="center"/>
    </w:pPr>
    <w:rPr>
      <w:b/>
    </w:rPr>
  </w:style>
  <w:style w:type="paragraph" w:customStyle="1" w:styleId="62">
    <w:name w:val="SpireTableThStyleee27613c-f56c-47be-b9ab-1d079cb0a7cc"/>
    <w:basedOn w:val="1"/>
    <w:qFormat/>
    <w:uiPriority w:val="0"/>
    <w:pPr>
      <w:jc w:val="center"/>
    </w:pPr>
    <w:rPr>
      <w:b/>
    </w:rPr>
  </w:style>
  <w:style w:type="paragraph" w:customStyle="1" w:styleId="63">
    <w:name w:val="SpireTableThStyle1a98f599-3fdb-43b8-85d7-2c9ecaee1b331"/>
    <w:basedOn w:val="1"/>
    <w:qFormat/>
    <w:uiPriority w:val="0"/>
    <w:pPr>
      <w:jc w:val="center"/>
    </w:pPr>
    <w:rPr>
      <w:b/>
    </w:rPr>
  </w:style>
  <w:style w:type="character" w:customStyle="1" w:styleId="64">
    <w:name w:val="页眉 字符1"/>
    <w:basedOn w:val="11"/>
    <w:qFormat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5">
    <w:name w:val="页脚 字符1"/>
    <w:basedOn w:val="11"/>
    <w:qFormat/>
    <w:uiPriority w:val="0"/>
    <w:rPr>
      <w:rFonts w:eastAsia="Times New Roman" w:cstheme="minorBidi"/>
      <w:sz w:val="18"/>
      <w:szCs w:val="18"/>
      <w:lang w:eastAsia="uk-UA"/>
    </w:rPr>
  </w:style>
  <w:style w:type="paragraph" w:customStyle="1" w:styleId="66">
    <w:name w:val="SpireTableThStyle05cb038a-9eb6-40c5-a56e-633b4e525b3a"/>
    <w:basedOn w:val="1"/>
    <w:qFormat/>
    <w:uiPriority w:val="0"/>
    <w:pPr>
      <w:jc w:val="center"/>
    </w:pPr>
    <w:rPr>
      <w:b/>
    </w:rPr>
  </w:style>
  <w:style w:type="paragraph" w:customStyle="1" w:styleId="67">
    <w:name w:val="SpireTableThStyle0bede0f1-dc94-4b66-acd7-5206d6e2423c"/>
    <w:basedOn w:val="1"/>
    <w:qFormat/>
    <w:uiPriority w:val="0"/>
    <w:pPr>
      <w:jc w:val="center"/>
    </w:pPr>
    <w:rPr>
      <w:b/>
    </w:rPr>
  </w:style>
  <w:style w:type="paragraph" w:customStyle="1" w:styleId="68">
    <w:name w:val="SpireTableThStyleed3e206a-4760-4446-9142-2c7072872a3b"/>
    <w:basedOn w:val="1"/>
    <w:qFormat/>
    <w:uiPriority w:val="0"/>
    <w:pPr>
      <w:jc w:val="center"/>
    </w:pPr>
    <w:rPr>
      <w:b/>
    </w:rPr>
  </w:style>
  <w:style w:type="paragraph" w:customStyle="1" w:styleId="69">
    <w:name w:val="SpireTableThStyleabf87739-7bb9-4ba5-b659-75bd0dc5575c"/>
    <w:basedOn w:val="1"/>
    <w:qFormat/>
    <w:uiPriority w:val="0"/>
    <w:pPr>
      <w:jc w:val="center"/>
    </w:pPr>
    <w:rPr>
      <w:b/>
    </w:rPr>
  </w:style>
  <w:style w:type="paragraph" w:customStyle="1" w:styleId="70">
    <w:name w:val="SpireTableThStyle8396ef0b-127c-42d7-bba3-c3d151c392e31"/>
    <w:basedOn w:val="1"/>
    <w:qFormat/>
    <w:uiPriority w:val="0"/>
    <w:pPr>
      <w:jc w:val="center"/>
    </w:pPr>
    <w:rPr>
      <w:b/>
    </w:rPr>
  </w:style>
  <w:style w:type="paragraph" w:customStyle="1" w:styleId="71">
    <w:name w:val="SpireTableThStyle01265b17-4f54-4d31-ac15-a94458045b591"/>
    <w:basedOn w:val="1"/>
    <w:qFormat/>
    <w:uiPriority w:val="0"/>
    <w:pPr>
      <w:jc w:val="center"/>
    </w:pPr>
    <w:rPr>
      <w:b/>
    </w:rPr>
  </w:style>
  <w:style w:type="paragraph" w:customStyle="1" w:styleId="72">
    <w:name w:val="SpireTableThStyled124a6f0-80bd-4fef-8c0b-0e708c8f14aa1"/>
    <w:basedOn w:val="1"/>
    <w:qFormat/>
    <w:uiPriority w:val="0"/>
    <w:pPr>
      <w:jc w:val="center"/>
    </w:pPr>
    <w:rPr>
      <w:b/>
    </w:rPr>
  </w:style>
  <w:style w:type="paragraph" w:customStyle="1" w:styleId="73">
    <w:name w:val="SpireTableThStyle592c2413-f773-461f-9d6f-538429756a9d1"/>
    <w:basedOn w:val="1"/>
    <w:qFormat/>
    <w:uiPriority w:val="0"/>
    <w:pPr>
      <w:jc w:val="center"/>
    </w:pPr>
    <w:rPr>
      <w:b/>
    </w:rPr>
  </w:style>
  <w:style w:type="paragraph" w:customStyle="1" w:styleId="74">
    <w:name w:val="SpireTableThStyle0e498a8d-ac52-410a-8588-9b39918b761a1"/>
    <w:basedOn w:val="1"/>
    <w:qFormat/>
    <w:uiPriority w:val="0"/>
    <w:pPr>
      <w:jc w:val="center"/>
    </w:pPr>
    <w:rPr>
      <w:b/>
    </w:rPr>
  </w:style>
  <w:style w:type="paragraph" w:customStyle="1" w:styleId="75">
    <w:name w:val="SpireTableThStyle261323bf-6623-497d-9976-96a5cf537f091"/>
    <w:basedOn w:val="1"/>
    <w:qFormat/>
    <w:uiPriority w:val="0"/>
    <w:pPr>
      <w:jc w:val="center"/>
    </w:pPr>
    <w:rPr>
      <w:b/>
    </w:rPr>
  </w:style>
  <w:style w:type="paragraph" w:customStyle="1" w:styleId="76">
    <w:name w:val="SpireTableThStyle74fc8798-420e-465a-82cc-1c79f059a1ff"/>
    <w:basedOn w:val="1"/>
    <w:qFormat/>
    <w:uiPriority w:val="0"/>
    <w:pPr>
      <w:jc w:val="center"/>
    </w:pPr>
    <w:rPr>
      <w:b/>
    </w:rPr>
  </w:style>
  <w:style w:type="paragraph" w:customStyle="1" w:styleId="77">
    <w:name w:val="SpireTableThStylee39ec31e-9dbf-47f1-9d18-0b4b43eb6479"/>
    <w:basedOn w:val="1"/>
    <w:qFormat/>
    <w:uiPriority w:val="0"/>
    <w:pPr>
      <w:jc w:val="center"/>
    </w:pPr>
    <w:rPr>
      <w:b/>
    </w:rPr>
  </w:style>
  <w:style w:type="paragraph" w:customStyle="1" w:styleId="78">
    <w:name w:val="SpireTableThStyleac018bd6-ecf8-490a-b805-10a019da3a30"/>
    <w:basedOn w:val="1"/>
    <w:qFormat/>
    <w:uiPriority w:val="0"/>
    <w:pPr>
      <w:jc w:val="center"/>
    </w:pPr>
    <w:rPr>
      <w:b/>
    </w:rPr>
  </w:style>
  <w:style w:type="paragraph" w:customStyle="1" w:styleId="79">
    <w:name w:val="SpireTableThStylee8aa244b-5158-4c42-b067-7b6a4e7f6fe5"/>
    <w:basedOn w:val="1"/>
    <w:qFormat/>
    <w:uiPriority w:val="0"/>
    <w:pPr>
      <w:jc w:val="center"/>
    </w:pPr>
    <w:rPr>
      <w:b/>
    </w:rPr>
  </w:style>
  <w:style w:type="paragraph" w:customStyle="1" w:styleId="80">
    <w:name w:val="SpireTableThStyle541efdcf-012e-4d54-b769-8c05ab59cdff"/>
    <w:basedOn w:val="1"/>
    <w:qFormat/>
    <w:uiPriority w:val="0"/>
    <w:pPr>
      <w:jc w:val="center"/>
    </w:pPr>
    <w:rPr>
      <w:b/>
    </w:rPr>
  </w:style>
  <w:style w:type="paragraph" w:customStyle="1" w:styleId="81">
    <w:name w:val="SpireTableThStyle0c0300ac-86dc-435c-9686-fe9d065d0f6a"/>
    <w:basedOn w:val="1"/>
    <w:qFormat/>
    <w:uiPriority w:val="0"/>
    <w:pPr>
      <w:jc w:val="center"/>
    </w:pPr>
    <w:rPr>
      <w:b/>
    </w:rPr>
  </w:style>
  <w:style w:type="paragraph" w:customStyle="1" w:styleId="82">
    <w:name w:val="SpireTableThStyleb4f29b1f-5635-4330-9cd9-0ee3ffd10dc1"/>
    <w:basedOn w:val="1"/>
    <w:qFormat/>
    <w:uiPriority w:val="0"/>
    <w:pPr>
      <w:jc w:val="center"/>
    </w:pPr>
    <w:rPr>
      <w:b/>
    </w:rPr>
  </w:style>
  <w:style w:type="paragraph" w:customStyle="1" w:styleId="83">
    <w:name w:val="SpireTableThStylec245673b-81c3-461b-a4a4-f3d46251f184"/>
    <w:basedOn w:val="1"/>
    <w:qFormat/>
    <w:uiPriority w:val="0"/>
    <w:pPr>
      <w:jc w:val="center"/>
    </w:pPr>
    <w:rPr>
      <w:b/>
    </w:rPr>
  </w:style>
  <w:style w:type="paragraph" w:customStyle="1" w:styleId="84">
    <w:name w:val="SpireTableThStyle327810db-7607-477b-849c-32048f53f6d3"/>
    <w:basedOn w:val="1"/>
    <w:qFormat/>
    <w:uiPriority w:val="0"/>
    <w:pPr>
      <w:jc w:val="center"/>
    </w:pPr>
    <w:rPr>
      <w:b/>
    </w:rPr>
  </w:style>
  <w:style w:type="paragraph" w:customStyle="1" w:styleId="85">
    <w:name w:val="SpireTableThStyle0884f865-1e69-4c62-8b5b-d69e4927b086"/>
    <w:basedOn w:val="1"/>
    <w:qFormat/>
    <w:uiPriority w:val="0"/>
    <w:pPr>
      <w:jc w:val="center"/>
    </w:pPr>
    <w:rPr>
      <w:b/>
    </w:rPr>
  </w:style>
  <w:style w:type="paragraph" w:customStyle="1" w:styleId="86">
    <w:name w:val="SpireTableThStylec0ee148a-d149-4e1b-af2b-42b83236febe"/>
    <w:basedOn w:val="1"/>
    <w:qFormat/>
    <w:uiPriority w:val="0"/>
    <w:pPr>
      <w:jc w:val="center"/>
    </w:pPr>
    <w:rPr>
      <w:b/>
    </w:rPr>
  </w:style>
  <w:style w:type="paragraph" w:customStyle="1" w:styleId="87">
    <w:name w:val="SpireTableThStylea370029d-b85d-4622-b9b7-f762401c246f"/>
    <w:basedOn w:val="1"/>
    <w:qFormat/>
    <w:uiPriority w:val="0"/>
    <w:pPr>
      <w:jc w:val="center"/>
    </w:pPr>
    <w:rPr>
      <w:b/>
    </w:rPr>
  </w:style>
  <w:style w:type="paragraph" w:customStyle="1" w:styleId="88">
    <w:name w:val="SpireTableThStylee341251b-f5a5-408f-8245-3c7165bc0943"/>
    <w:basedOn w:val="1"/>
    <w:qFormat/>
    <w:uiPriority w:val="0"/>
    <w:pPr>
      <w:jc w:val="center"/>
    </w:pPr>
    <w:rPr>
      <w:b/>
    </w:rPr>
  </w:style>
  <w:style w:type="paragraph" w:customStyle="1" w:styleId="89">
    <w:name w:val="SpireTableThStyle9acc969f-18c5-491b-b111-54eca529c247"/>
    <w:basedOn w:val="1"/>
    <w:qFormat/>
    <w:uiPriority w:val="0"/>
    <w:pPr>
      <w:jc w:val="center"/>
    </w:pPr>
    <w:rPr>
      <w:b/>
    </w:rPr>
  </w:style>
  <w:style w:type="paragraph" w:customStyle="1" w:styleId="90">
    <w:name w:val="SpireTableThStyle8b97b15c-3f0c-43f2-85ed-74fbfbe8ef94"/>
    <w:basedOn w:val="1"/>
    <w:qFormat/>
    <w:uiPriority w:val="0"/>
    <w:pPr>
      <w:jc w:val="center"/>
    </w:pPr>
    <w:rPr>
      <w:b/>
    </w:rPr>
  </w:style>
  <w:style w:type="paragraph" w:customStyle="1" w:styleId="91">
    <w:name w:val="SpireTableThStylec44b7c98-75ed-416c-b83b-00eaec554e12"/>
    <w:basedOn w:val="1"/>
    <w:qFormat/>
    <w:uiPriority w:val="0"/>
    <w:pPr>
      <w:jc w:val="center"/>
    </w:pPr>
    <w:rPr>
      <w:b/>
    </w:rPr>
  </w:style>
  <w:style w:type="paragraph" w:customStyle="1" w:styleId="92">
    <w:name w:val="SpireTableThStylefc60ea02-cb53-464c-8ad1-55a27513bbc3"/>
    <w:basedOn w:val="1"/>
    <w:qFormat/>
    <w:uiPriority w:val="0"/>
    <w:pPr>
      <w:jc w:val="center"/>
    </w:pPr>
    <w:rPr>
      <w:b/>
    </w:rPr>
  </w:style>
  <w:style w:type="paragraph" w:customStyle="1" w:styleId="93">
    <w:name w:val="SpireTableThStylef4265199-356f-4032-a878-ec57894dd640"/>
    <w:basedOn w:val="1"/>
    <w:qFormat/>
    <w:uiPriority w:val="0"/>
    <w:pPr>
      <w:jc w:val="center"/>
    </w:pPr>
    <w:rPr>
      <w:b/>
    </w:rPr>
  </w:style>
  <w:style w:type="paragraph" w:customStyle="1" w:styleId="94">
    <w:name w:val="SpireTableThStyle87f82403-e912-4ada-8ddb-e9f6613f6c92"/>
    <w:basedOn w:val="1"/>
    <w:qFormat/>
    <w:uiPriority w:val="0"/>
    <w:pPr>
      <w:jc w:val="center"/>
    </w:pPr>
    <w:rPr>
      <w:b/>
    </w:rPr>
  </w:style>
  <w:style w:type="paragraph" w:customStyle="1" w:styleId="95">
    <w:name w:val="SpireTableThStyleb3af3252-acdc-4708-b6a0-929a48c60e9b"/>
    <w:basedOn w:val="1"/>
    <w:qFormat/>
    <w:uiPriority w:val="0"/>
    <w:pPr>
      <w:jc w:val="center"/>
    </w:pPr>
    <w:rPr>
      <w:b/>
    </w:rPr>
  </w:style>
  <w:style w:type="paragraph" w:customStyle="1" w:styleId="96">
    <w:name w:val="SpireTableThStyle88f8ad74-814b-40d0-9279-8d0324efb2c6"/>
    <w:basedOn w:val="1"/>
    <w:qFormat/>
    <w:uiPriority w:val="0"/>
    <w:pPr>
      <w:jc w:val="center"/>
    </w:pPr>
    <w:rPr>
      <w:b/>
    </w:rPr>
  </w:style>
  <w:style w:type="paragraph" w:customStyle="1" w:styleId="97">
    <w:name w:val="SpireTableThStylede20e31d-d5f0-4d23-a70b-8d9abd5044e9"/>
    <w:basedOn w:val="1"/>
    <w:qFormat/>
    <w:uiPriority w:val="0"/>
    <w:pPr>
      <w:jc w:val="center"/>
    </w:pPr>
    <w:rPr>
      <w:b/>
    </w:rPr>
  </w:style>
  <w:style w:type="paragraph" w:customStyle="1" w:styleId="98">
    <w:name w:val="SpireTableThStyle0eab7d54-0a92-40f7-9001-b9e7ed1f493c"/>
    <w:basedOn w:val="1"/>
    <w:qFormat/>
    <w:uiPriority w:val="0"/>
    <w:pPr>
      <w:jc w:val="center"/>
    </w:pPr>
    <w:rPr>
      <w:b/>
    </w:rPr>
  </w:style>
  <w:style w:type="paragraph" w:customStyle="1" w:styleId="99">
    <w:name w:val="SpireTableThStyle4529ece4-1152-4093-b545-a4cc719f28a5"/>
    <w:basedOn w:val="1"/>
    <w:qFormat/>
    <w:uiPriority w:val="0"/>
    <w:pPr>
      <w:jc w:val="center"/>
    </w:pPr>
    <w:rPr>
      <w:b/>
    </w:rPr>
  </w:style>
  <w:style w:type="paragraph" w:customStyle="1" w:styleId="100">
    <w:name w:val="SpireTableThStyle58cae91f-9286-4722-b1d6-a043619eb4cd"/>
    <w:basedOn w:val="1"/>
    <w:qFormat/>
    <w:uiPriority w:val="0"/>
    <w:pPr>
      <w:jc w:val="center"/>
    </w:pPr>
    <w:rPr>
      <w:b/>
    </w:rPr>
  </w:style>
  <w:style w:type="paragraph" w:customStyle="1" w:styleId="101">
    <w:name w:val="SpireTableThStyle2abde5e1-b29a-4249-9c14-511305867ef5"/>
    <w:basedOn w:val="1"/>
    <w:qFormat/>
    <w:uiPriority w:val="0"/>
    <w:pPr>
      <w:jc w:val="center"/>
    </w:pPr>
    <w:rPr>
      <w:b/>
    </w:rPr>
  </w:style>
  <w:style w:type="paragraph" w:customStyle="1" w:styleId="102">
    <w:name w:val="SpireTableThStylef3e64e99-4acc-47c0-b903-0880082e41c1"/>
    <w:basedOn w:val="1"/>
    <w:qFormat/>
    <w:uiPriority w:val="0"/>
    <w:pPr>
      <w:jc w:val="center"/>
    </w:pPr>
    <w:rPr>
      <w:b/>
    </w:rPr>
  </w:style>
  <w:style w:type="paragraph" w:customStyle="1" w:styleId="103">
    <w:name w:val="SpireTableThStyle0ad39f9b-660b-4ffc-80b2-07990780b96b"/>
    <w:basedOn w:val="1"/>
    <w:qFormat/>
    <w:uiPriority w:val="0"/>
    <w:pPr>
      <w:jc w:val="center"/>
    </w:pPr>
    <w:rPr>
      <w:b/>
    </w:rPr>
  </w:style>
  <w:style w:type="paragraph" w:customStyle="1" w:styleId="104">
    <w:name w:val="SpireTableThStyle6fe23ddc-bf50-4b05-8466-f3ee6a3c6a3d"/>
    <w:basedOn w:val="1"/>
    <w:qFormat/>
    <w:uiPriority w:val="0"/>
    <w:pPr>
      <w:jc w:val="center"/>
    </w:pPr>
    <w:rPr>
      <w:b/>
    </w:rPr>
  </w:style>
  <w:style w:type="paragraph" w:customStyle="1" w:styleId="105">
    <w:name w:val="SpireTableThStyle9774546d-868e-4681-afc2-b6ef5adcb480"/>
    <w:basedOn w:val="1"/>
    <w:qFormat/>
    <w:uiPriority w:val="0"/>
    <w:pPr>
      <w:jc w:val="center"/>
    </w:pPr>
    <w:rPr>
      <w:b/>
    </w:rPr>
  </w:style>
  <w:style w:type="paragraph" w:customStyle="1" w:styleId="106">
    <w:name w:val="SpireTableThStyle26c700f3-ecb7-4073-8d7d-c4342bac7a4b"/>
    <w:basedOn w:val="1"/>
    <w:qFormat/>
    <w:uiPriority w:val="0"/>
    <w:pPr>
      <w:jc w:val="center"/>
    </w:pPr>
    <w:rPr>
      <w:b/>
    </w:rPr>
  </w:style>
  <w:style w:type="paragraph" w:customStyle="1" w:styleId="107">
    <w:name w:val="SpireTableThStyle4d596df8-3cfb-4b88-be54-31374167752c"/>
    <w:basedOn w:val="1"/>
    <w:qFormat/>
    <w:uiPriority w:val="0"/>
    <w:pPr>
      <w:jc w:val="center"/>
    </w:pPr>
    <w:rPr>
      <w:b/>
    </w:rPr>
  </w:style>
  <w:style w:type="paragraph" w:customStyle="1" w:styleId="108">
    <w:name w:val="SpireTableThStylecd21fd75-5c7c-4a8b-86ab-187804eba193"/>
    <w:basedOn w:val="1"/>
    <w:qFormat/>
    <w:uiPriority w:val="0"/>
    <w:pPr>
      <w:jc w:val="center"/>
    </w:pPr>
    <w:rPr>
      <w:b/>
    </w:rPr>
  </w:style>
  <w:style w:type="paragraph" w:customStyle="1" w:styleId="109">
    <w:name w:val="SpireTableThStyle79133f4f-32af-4266-8e75-66fccee4aee2"/>
    <w:basedOn w:val="1"/>
    <w:qFormat/>
    <w:uiPriority w:val="0"/>
    <w:pPr>
      <w:jc w:val="center"/>
    </w:pPr>
    <w:rPr>
      <w:b/>
    </w:rPr>
  </w:style>
  <w:style w:type="paragraph" w:customStyle="1" w:styleId="110">
    <w:name w:val="SpireTableThStyle3306aa88-b317-473f-b886-d0ac77262e77"/>
    <w:basedOn w:val="1"/>
    <w:qFormat/>
    <w:uiPriority w:val="0"/>
    <w:pPr>
      <w:jc w:val="center"/>
    </w:pPr>
    <w:rPr>
      <w:b/>
    </w:rPr>
  </w:style>
  <w:style w:type="paragraph" w:customStyle="1" w:styleId="111">
    <w:name w:val="SpireTableThStyle2e87a325-3ccd-469b-9e23-0c6d36a33aa6"/>
    <w:basedOn w:val="1"/>
    <w:qFormat/>
    <w:uiPriority w:val="0"/>
    <w:pPr>
      <w:jc w:val="center"/>
    </w:pPr>
    <w:rPr>
      <w:b/>
    </w:rPr>
  </w:style>
  <w:style w:type="paragraph" w:customStyle="1" w:styleId="112">
    <w:name w:val="SpireTableThStyle9f86367f-da03-484d-b75f-5a667ba9902c"/>
    <w:basedOn w:val="1"/>
    <w:qFormat/>
    <w:uiPriority w:val="0"/>
    <w:pPr>
      <w:jc w:val="center"/>
    </w:pPr>
    <w:rPr>
      <w:b/>
    </w:rPr>
  </w:style>
  <w:style w:type="paragraph" w:customStyle="1" w:styleId="113">
    <w:name w:val="SpireTableThStylec157c54e-cfc8-45e1-a079-d7b64a96a115"/>
    <w:basedOn w:val="1"/>
    <w:qFormat/>
    <w:uiPriority w:val="0"/>
    <w:pPr>
      <w:jc w:val="center"/>
    </w:pPr>
    <w:rPr>
      <w:b/>
    </w:rPr>
  </w:style>
  <w:style w:type="paragraph" w:customStyle="1" w:styleId="114">
    <w:name w:val="SpireTableThStyle6334cb8f-6f36-426a-831c-4bd2223c65b3"/>
    <w:basedOn w:val="1"/>
    <w:qFormat/>
    <w:uiPriority w:val="0"/>
    <w:pPr>
      <w:jc w:val="center"/>
    </w:pPr>
    <w:rPr>
      <w:b/>
    </w:rPr>
  </w:style>
  <w:style w:type="paragraph" w:customStyle="1" w:styleId="115">
    <w:name w:val="SpireTableThStyle25a710ed-5f16-4922-9071-f22ac915df62"/>
    <w:basedOn w:val="1"/>
    <w:qFormat/>
    <w:uiPriority w:val="0"/>
    <w:pPr>
      <w:jc w:val="center"/>
    </w:pPr>
    <w:rPr>
      <w:b/>
    </w:rPr>
  </w:style>
  <w:style w:type="paragraph" w:customStyle="1" w:styleId="116">
    <w:name w:val="SpireTableThStylef7954475-2f69-4f32-9a93-fbcf099e8c0a"/>
    <w:basedOn w:val="1"/>
    <w:qFormat/>
    <w:uiPriority w:val="0"/>
    <w:pPr>
      <w:jc w:val="center"/>
    </w:pPr>
    <w:rPr>
      <w:b/>
    </w:rPr>
  </w:style>
  <w:style w:type="paragraph" w:customStyle="1" w:styleId="117">
    <w:name w:val="SpireTableThStylee773a4b5-9e47-4f9c-9a35-dba88f474249"/>
    <w:basedOn w:val="1"/>
    <w:qFormat/>
    <w:uiPriority w:val="0"/>
    <w:pPr>
      <w:jc w:val="center"/>
    </w:pPr>
    <w:rPr>
      <w:b/>
    </w:rPr>
  </w:style>
  <w:style w:type="paragraph" w:customStyle="1" w:styleId="118">
    <w:name w:val="SpireTableThStylee4a8a2da-2428-4449-bbfa-1038b8d11f83"/>
    <w:basedOn w:val="1"/>
    <w:qFormat/>
    <w:uiPriority w:val="0"/>
    <w:pPr>
      <w:jc w:val="center"/>
    </w:pPr>
    <w:rPr>
      <w:b/>
    </w:rPr>
  </w:style>
  <w:style w:type="paragraph" w:customStyle="1" w:styleId="119">
    <w:name w:val="SpireTableThStyle474fdb6f-cf81-40e0-b782-ec52e15a8aa3"/>
    <w:basedOn w:val="1"/>
    <w:qFormat/>
    <w:uiPriority w:val="0"/>
    <w:pPr>
      <w:jc w:val="center"/>
    </w:pPr>
    <w:rPr>
      <w:b/>
    </w:rPr>
  </w:style>
  <w:style w:type="paragraph" w:customStyle="1" w:styleId="120">
    <w:name w:val="SpireTableThStyle209d4421-d56a-4233-b243-884695b1636b"/>
    <w:basedOn w:val="1"/>
    <w:qFormat/>
    <w:uiPriority w:val="0"/>
    <w:pPr>
      <w:jc w:val="center"/>
    </w:pPr>
    <w:rPr>
      <w:b/>
    </w:rPr>
  </w:style>
  <w:style w:type="paragraph" w:customStyle="1" w:styleId="121">
    <w:name w:val="SpireTableThStyle1a98f599-3fdb-43b8-85d7-2c9ecaee1b332"/>
    <w:basedOn w:val="1"/>
    <w:qFormat/>
    <w:uiPriority w:val="0"/>
    <w:pPr>
      <w:jc w:val="center"/>
    </w:pPr>
    <w:rPr>
      <w:b/>
    </w:rPr>
  </w:style>
  <w:style w:type="character" w:customStyle="1" w:styleId="122">
    <w:name w:val="页眉 字符2"/>
    <w:basedOn w:val="11"/>
    <w:link w:val="6"/>
    <w:qFormat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123">
    <w:name w:val="页脚 字符2"/>
    <w:basedOn w:val="11"/>
    <w:link w:val="5"/>
    <w:uiPriority w:val="0"/>
    <w:rPr>
      <w:rFonts w:eastAsia="Times New Roman" w:cstheme="minorBidi"/>
      <w:sz w:val="18"/>
      <w:szCs w:val="18"/>
      <w:lang w:eastAsia="uk-UA"/>
    </w:rPr>
  </w:style>
  <w:style w:type="paragraph" w:customStyle="1" w:styleId="124">
    <w:name w:val="SpireTableThStyle056c9baf-eeec-4670-99c0-a59627ba9a592"/>
    <w:basedOn w:val="1"/>
    <w:qFormat/>
    <w:uiPriority w:val="0"/>
    <w:pPr>
      <w:jc w:val="center"/>
    </w:pPr>
    <w:rPr>
      <w:b/>
    </w:rPr>
  </w:style>
  <w:style w:type="paragraph" w:customStyle="1" w:styleId="125">
    <w:name w:val="SpireTableThStyle190ef45e-55e7-47ec-a5c4-aa9e3beeda1b2"/>
    <w:basedOn w:val="1"/>
    <w:qFormat/>
    <w:uiPriority w:val="0"/>
    <w:pPr>
      <w:jc w:val="center"/>
    </w:pPr>
    <w:rPr>
      <w:b/>
    </w:rPr>
  </w:style>
  <w:style w:type="paragraph" w:customStyle="1" w:styleId="126">
    <w:name w:val="SpireTableThStylea148aee1-2c16-401e-9e22-919b1dd0ae842"/>
    <w:basedOn w:val="1"/>
    <w:qFormat/>
    <w:uiPriority w:val="0"/>
    <w:pPr>
      <w:jc w:val="center"/>
    </w:pPr>
    <w:rPr>
      <w:b/>
    </w:rPr>
  </w:style>
  <w:style w:type="paragraph" w:customStyle="1" w:styleId="127">
    <w:name w:val="SpireTableThStyle851d748b-30ae-4e25-99a0-c67f8bb897d42"/>
    <w:basedOn w:val="1"/>
    <w:qFormat/>
    <w:uiPriority w:val="0"/>
    <w:pPr>
      <w:jc w:val="center"/>
    </w:pPr>
    <w:rPr>
      <w:b/>
    </w:rPr>
  </w:style>
  <w:style w:type="paragraph" w:customStyle="1" w:styleId="128">
    <w:name w:val="SpireTableThStyle86abca9a-1c63-42c4-86c2-4c0bd9089d292"/>
    <w:basedOn w:val="1"/>
    <w:qFormat/>
    <w:uiPriority w:val="0"/>
    <w:pPr>
      <w:jc w:val="center"/>
    </w:pPr>
    <w:rPr>
      <w:b/>
    </w:rPr>
  </w:style>
  <w:style w:type="paragraph" w:customStyle="1" w:styleId="129">
    <w:name w:val="SpireTableThStyle068d9834-4b76-4beb-a3be-0c3cc94500d12"/>
    <w:basedOn w:val="1"/>
    <w:qFormat/>
    <w:uiPriority w:val="0"/>
    <w:pPr>
      <w:jc w:val="center"/>
    </w:pPr>
    <w:rPr>
      <w:b/>
    </w:rPr>
  </w:style>
  <w:style w:type="paragraph" w:customStyle="1" w:styleId="130">
    <w:name w:val="SpireTableThStyle8396ef0b-127c-42d7-bba3-c3d151c392e32"/>
    <w:basedOn w:val="1"/>
    <w:qFormat/>
    <w:uiPriority w:val="0"/>
    <w:pPr>
      <w:jc w:val="center"/>
    </w:pPr>
    <w:rPr>
      <w:b/>
    </w:rPr>
  </w:style>
  <w:style w:type="paragraph" w:customStyle="1" w:styleId="131">
    <w:name w:val="SpireTableThStyle01265b17-4f54-4d31-ac15-a94458045b592"/>
    <w:basedOn w:val="1"/>
    <w:qFormat/>
    <w:uiPriority w:val="0"/>
    <w:pPr>
      <w:jc w:val="center"/>
    </w:pPr>
    <w:rPr>
      <w:b/>
    </w:rPr>
  </w:style>
  <w:style w:type="paragraph" w:customStyle="1" w:styleId="132">
    <w:name w:val="SpireTableThStyled124a6f0-80bd-4fef-8c0b-0e708c8f14aa2"/>
    <w:basedOn w:val="1"/>
    <w:qFormat/>
    <w:uiPriority w:val="0"/>
    <w:pPr>
      <w:jc w:val="center"/>
    </w:pPr>
    <w:rPr>
      <w:b/>
    </w:rPr>
  </w:style>
  <w:style w:type="paragraph" w:customStyle="1" w:styleId="133">
    <w:name w:val="SpireTableThStyle592c2413-f773-461f-9d6f-538429756a9d2"/>
    <w:basedOn w:val="1"/>
    <w:qFormat/>
    <w:uiPriority w:val="0"/>
    <w:pPr>
      <w:jc w:val="center"/>
    </w:pPr>
    <w:rPr>
      <w:b/>
    </w:rPr>
  </w:style>
  <w:style w:type="paragraph" w:customStyle="1" w:styleId="134">
    <w:name w:val="SpireTableThStyle0e498a8d-ac52-410a-8588-9b39918b761a2"/>
    <w:basedOn w:val="1"/>
    <w:qFormat/>
    <w:uiPriority w:val="0"/>
    <w:pPr>
      <w:jc w:val="center"/>
    </w:pPr>
    <w:rPr>
      <w:b/>
    </w:rPr>
  </w:style>
  <w:style w:type="paragraph" w:customStyle="1" w:styleId="135">
    <w:name w:val="SpireTableThStyle261323bf-6623-497d-9976-96a5cf537f092"/>
    <w:basedOn w:val="1"/>
    <w:qFormat/>
    <w:uiPriority w:val="0"/>
    <w:pPr>
      <w:jc w:val="center"/>
    </w:pPr>
    <w:rPr>
      <w:b/>
    </w:rPr>
  </w:style>
  <w:style w:type="paragraph" w:customStyle="1" w:styleId="136">
    <w:name w:val="SpireTableThStyle9a2cde4f-4e06-4a89-b8f4-0c7449bbbfa1"/>
    <w:basedOn w:val="1"/>
    <w:qFormat/>
    <w:uiPriority w:val="0"/>
    <w:pPr>
      <w:jc w:val="center"/>
    </w:pPr>
    <w:rPr>
      <w:b/>
    </w:rPr>
  </w:style>
  <w:style w:type="paragraph" w:customStyle="1" w:styleId="137">
    <w:name w:val="SpireTableThStylec48b92c0-3438-4ccf-8790-432ca7943341"/>
    <w:basedOn w:val="1"/>
    <w:qFormat/>
    <w:uiPriority w:val="0"/>
    <w:pPr>
      <w:jc w:val="center"/>
    </w:pPr>
    <w:rPr>
      <w:b/>
    </w:rPr>
  </w:style>
  <w:style w:type="paragraph" w:customStyle="1" w:styleId="138">
    <w:name w:val="SpireTableThStyle0469e3c8-14e2-41ec-8480-ead65064b7c0"/>
    <w:basedOn w:val="1"/>
    <w:qFormat/>
    <w:uiPriority w:val="0"/>
    <w:pPr>
      <w:jc w:val="center"/>
    </w:pPr>
    <w:rPr>
      <w:b/>
    </w:rPr>
  </w:style>
  <w:style w:type="paragraph" w:customStyle="1" w:styleId="139">
    <w:name w:val="SpireTableThStyle3e354e5f-1faf-45cf-95b0-80cde1980404"/>
    <w:basedOn w:val="1"/>
    <w:qFormat/>
    <w:uiPriority w:val="0"/>
    <w:pPr>
      <w:jc w:val="center"/>
    </w:pPr>
    <w:rPr>
      <w:b/>
    </w:rPr>
  </w:style>
  <w:style w:type="paragraph" w:customStyle="1" w:styleId="140">
    <w:name w:val="SpireTableThStyled8a5725d-5262-4ae9-a44a-134f3924428a"/>
    <w:basedOn w:val="1"/>
    <w:qFormat/>
    <w:uiPriority w:val="0"/>
    <w:pPr>
      <w:jc w:val="center"/>
    </w:pPr>
    <w:rPr>
      <w:b/>
    </w:rPr>
  </w:style>
  <w:style w:type="paragraph" w:customStyle="1" w:styleId="141">
    <w:name w:val="SpireTableThStyle775c4bf1-c217-4ba3-81f5-465faae7b257"/>
    <w:basedOn w:val="1"/>
    <w:qFormat/>
    <w:uiPriority w:val="0"/>
    <w:pPr>
      <w:jc w:val="center"/>
    </w:pPr>
    <w:rPr>
      <w:b/>
    </w:rPr>
  </w:style>
  <w:style w:type="paragraph" w:customStyle="1" w:styleId="142">
    <w:name w:val="SpireTableThStyle070b85d6-d1df-4e41-847d-e86a7244238a"/>
    <w:basedOn w:val="1"/>
    <w:qFormat/>
    <w:uiPriority w:val="0"/>
    <w:pPr>
      <w:jc w:val="center"/>
    </w:pPr>
    <w:rPr>
      <w:b/>
    </w:rPr>
  </w:style>
  <w:style w:type="paragraph" w:customStyle="1" w:styleId="143">
    <w:name w:val="SpireTableThStyled5511c82-513a-415e-ac72-03f7a6356125"/>
    <w:basedOn w:val="1"/>
    <w:qFormat/>
    <w:uiPriority w:val="0"/>
    <w:pPr>
      <w:jc w:val="center"/>
    </w:pPr>
    <w:rPr>
      <w:b/>
    </w:rPr>
  </w:style>
  <w:style w:type="paragraph" w:customStyle="1" w:styleId="144">
    <w:name w:val="SpireTableThStylea20e566b-0907-4d5e-bb86-d2a0ef1447e1"/>
    <w:basedOn w:val="1"/>
    <w:qFormat/>
    <w:uiPriority w:val="0"/>
    <w:pPr>
      <w:jc w:val="center"/>
    </w:pPr>
    <w:rPr>
      <w:b/>
    </w:rPr>
  </w:style>
  <w:style w:type="paragraph" w:customStyle="1" w:styleId="145">
    <w:name w:val="SpireTableThStylea92f4d3e-1da8-4ca5-bcdd-1032fe0d4b71"/>
    <w:basedOn w:val="1"/>
    <w:qFormat/>
    <w:uiPriority w:val="0"/>
    <w:pPr>
      <w:jc w:val="center"/>
    </w:pPr>
    <w:rPr>
      <w:b/>
    </w:rPr>
  </w:style>
  <w:style w:type="paragraph" w:customStyle="1" w:styleId="146">
    <w:name w:val="SpireTableThStyle676b67f8-e16a-462f-aae3-ad942bdf2a95"/>
    <w:basedOn w:val="1"/>
    <w:qFormat/>
    <w:uiPriority w:val="0"/>
    <w:pPr>
      <w:jc w:val="center"/>
    </w:pPr>
    <w:rPr>
      <w:b/>
    </w:rPr>
  </w:style>
  <w:style w:type="paragraph" w:customStyle="1" w:styleId="147">
    <w:name w:val="SpireTableThStyle1a98f599-3fdb-43b8-85d7-2c9ecaee1b333"/>
    <w:basedOn w:val="1"/>
    <w:qFormat/>
    <w:uiPriority w:val="0"/>
    <w:pPr>
      <w:jc w:val="center"/>
    </w:pPr>
    <w:rPr>
      <w:b/>
    </w:rPr>
  </w:style>
  <w:style w:type="character" w:customStyle="1" w:styleId="148">
    <w:name w:val="页眉 字符3"/>
    <w:basedOn w:val="11"/>
    <w:link w:val="6"/>
    <w:qFormat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149">
    <w:name w:val="页脚 字符3"/>
    <w:basedOn w:val="11"/>
    <w:link w:val="5"/>
    <w:qFormat/>
    <w:uiPriority w:val="0"/>
    <w:rPr>
      <w:rFonts w:eastAsia="Times New Roman" w:cstheme="minorBidi"/>
      <w:sz w:val="18"/>
      <w:szCs w:val="18"/>
      <w:lang w:eastAsia="uk-UA"/>
    </w:rPr>
  </w:style>
  <w:style w:type="paragraph" w:customStyle="1" w:styleId="150">
    <w:name w:val="SpireTableThStyle056c9baf-eeec-4670-99c0-a59627ba9a593"/>
    <w:basedOn w:val="1"/>
    <w:qFormat/>
    <w:uiPriority w:val="0"/>
    <w:pPr>
      <w:jc w:val="center"/>
    </w:pPr>
    <w:rPr>
      <w:b/>
    </w:rPr>
  </w:style>
  <w:style w:type="paragraph" w:customStyle="1" w:styleId="151">
    <w:name w:val="SpireTableThStyle190ef45e-55e7-47ec-a5c4-aa9e3beeda1b3"/>
    <w:basedOn w:val="1"/>
    <w:qFormat/>
    <w:uiPriority w:val="0"/>
    <w:pPr>
      <w:jc w:val="center"/>
    </w:pPr>
    <w:rPr>
      <w:b/>
    </w:rPr>
  </w:style>
  <w:style w:type="paragraph" w:customStyle="1" w:styleId="152">
    <w:name w:val="SpireTableThStylea148aee1-2c16-401e-9e22-919b1dd0ae843"/>
    <w:basedOn w:val="1"/>
    <w:qFormat/>
    <w:uiPriority w:val="0"/>
    <w:pPr>
      <w:jc w:val="center"/>
    </w:pPr>
    <w:rPr>
      <w:b/>
    </w:rPr>
  </w:style>
  <w:style w:type="paragraph" w:customStyle="1" w:styleId="153">
    <w:name w:val="SpireTableThStyle851d748b-30ae-4e25-99a0-c67f8bb897d43"/>
    <w:basedOn w:val="1"/>
    <w:qFormat/>
    <w:uiPriority w:val="0"/>
    <w:pPr>
      <w:jc w:val="center"/>
    </w:pPr>
    <w:rPr>
      <w:b/>
    </w:rPr>
  </w:style>
  <w:style w:type="paragraph" w:customStyle="1" w:styleId="154">
    <w:name w:val="SpireTableThStyle86abca9a-1c63-42c4-86c2-4c0bd9089d293"/>
    <w:basedOn w:val="1"/>
    <w:qFormat/>
    <w:uiPriority w:val="0"/>
    <w:pPr>
      <w:jc w:val="center"/>
    </w:pPr>
    <w:rPr>
      <w:b/>
    </w:rPr>
  </w:style>
  <w:style w:type="paragraph" w:customStyle="1" w:styleId="155">
    <w:name w:val="SpireTableThStyle068d9834-4b76-4beb-a3be-0c3cc94500d13"/>
    <w:basedOn w:val="1"/>
    <w:qFormat/>
    <w:uiPriority w:val="0"/>
    <w:pPr>
      <w:jc w:val="center"/>
    </w:pPr>
    <w:rPr>
      <w:b/>
    </w:rPr>
  </w:style>
  <w:style w:type="paragraph" w:customStyle="1" w:styleId="156">
    <w:name w:val="SpireTableThStyle1a98f599-3fdb-43b8-85d7-2c9ecaee1b334"/>
    <w:basedOn w:val="1"/>
    <w:qFormat/>
    <w:uiPriority w:val="0"/>
    <w:pPr>
      <w:jc w:val="center"/>
    </w:pPr>
    <w:rPr>
      <w:b/>
    </w:rPr>
  </w:style>
  <w:style w:type="character" w:customStyle="1" w:styleId="157">
    <w:name w:val="页眉 字符4"/>
    <w:basedOn w:val="11"/>
    <w:link w:val="6"/>
    <w:qFormat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158">
    <w:name w:val="页脚 字符4"/>
    <w:basedOn w:val="11"/>
    <w:link w:val="5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1767</Words>
  <Characters>2386</Characters>
  <Lines>2</Lines>
  <Paragraphs>1</Paragraphs>
  <TotalTime>1</TotalTime>
  <ScaleCrop>false</ScaleCrop>
  <LinksUpToDate>false</LinksUpToDate>
  <CharactersWithSpaces>2436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2024-06-07T14:18:00Z</dcterms:created>
  <dc:creator>Data</dc:creator>
  <cp:lastModifiedBy>别客</cp:lastModifiedBy>
  <dcterms:modified xsi:type="dcterms:W3CDTF">2024-07-15T06:21:16Z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235329E63C970A955C1260668017A329_42</vt:lpwstr>
  </property>
</Properties>
</file>